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FF06" w14:textId="77777777" w:rsidR="004726F2" w:rsidRPr="00474A14" w:rsidRDefault="004726F2"/>
    <w:p w14:paraId="05AC74FD" w14:textId="5EA93ED4" w:rsidR="004726F2" w:rsidRPr="00474A14" w:rsidRDefault="00007AE4" w:rsidP="00007AE4">
      <w:pPr>
        <w:pStyle w:val="Title"/>
      </w:pPr>
      <w:r>
        <w:rPr>
          <w:noProof/>
        </w:rPr>
        <w:t>CPR Annual Refresher Policy</w:t>
      </w:r>
    </w:p>
    <w:p w14:paraId="4410D35E" w14:textId="1F06233A" w:rsidR="004726F2" w:rsidRPr="00474A14" w:rsidRDefault="004726F2" w:rsidP="00A7737C">
      <w:pPr>
        <w:pStyle w:val="Heading1"/>
        <w:tabs>
          <w:tab w:val="left" w:pos="3402"/>
        </w:tabs>
        <w:spacing w:before="0"/>
      </w:pPr>
      <w:r w:rsidRPr="00474A14">
        <w:t xml:space="preserve">Responsibility: </w:t>
      </w:r>
      <w:r w:rsidRPr="00474A14">
        <w:tab/>
        <w:t>Principal</w:t>
      </w:r>
    </w:p>
    <w:p w14:paraId="5489A599" w14:textId="75D1BE80" w:rsidR="004726F2" w:rsidRPr="00474A14" w:rsidRDefault="004726F2" w:rsidP="00A7737C">
      <w:pPr>
        <w:pStyle w:val="Heading1"/>
        <w:tabs>
          <w:tab w:val="left" w:pos="3402"/>
        </w:tabs>
        <w:spacing w:before="0"/>
      </w:pPr>
      <w:r w:rsidRPr="00474A14">
        <w:t xml:space="preserve">Effective date: </w:t>
      </w:r>
      <w:r w:rsidRPr="00474A14">
        <w:tab/>
      </w:r>
      <w:r w:rsidR="004B7D30">
        <w:t>25/11/2022</w:t>
      </w:r>
    </w:p>
    <w:p w14:paraId="3FA2C05D" w14:textId="72F8D449" w:rsidR="004726F2" w:rsidRPr="00474A14" w:rsidRDefault="004726F2" w:rsidP="00A7737C">
      <w:pPr>
        <w:pStyle w:val="Heading1"/>
        <w:tabs>
          <w:tab w:val="left" w:pos="3402"/>
        </w:tabs>
        <w:spacing w:before="0"/>
      </w:pPr>
      <w:r w:rsidRPr="00474A14">
        <w:t>Next review date:</w:t>
      </w:r>
      <w:r w:rsidRPr="00474A14">
        <w:tab/>
      </w:r>
      <w:r w:rsidR="004B7D30">
        <w:t>25/11/202</w:t>
      </w:r>
      <w:r w:rsidR="00A253A7">
        <w:t>4</w:t>
      </w:r>
    </w:p>
    <w:p w14:paraId="61BA8B32" w14:textId="238065A2" w:rsidR="004726F2" w:rsidRDefault="004726F2" w:rsidP="00A7737C">
      <w:pPr>
        <w:pStyle w:val="Heading1"/>
        <w:tabs>
          <w:tab w:val="left" w:pos="3402"/>
        </w:tabs>
        <w:spacing w:before="0"/>
      </w:pPr>
      <w:r w:rsidRPr="00474A14">
        <w:t>Target audience:</w:t>
      </w:r>
      <w:r w:rsidRPr="00474A14">
        <w:tab/>
      </w:r>
      <w:r w:rsidR="00007AE4">
        <w:t xml:space="preserve">School staff who are required to have First Aid </w:t>
      </w:r>
      <w:proofErr w:type="gramStart"/>
      <w:r w:rsidR="00007AE4">
        <w:t>training</w:t>
      </w:r>
      <w:proofErr w:type="gramEnd"/>
    </w:p>
    <w:p w14:paraId="7ECFEFF6" w14:textId="2328409F" w:rsidR="00B77059" w:rsidRDefault="00B77059" w:rsidP="00B77059">
      <w:pPr>
        <w:pStyle w:val="Heading1"/>
        <w:tabs>
          <w:tab w:val="left" w:pos="3402"/>
        </w:tabs>
        <w:spacing w:before="0"/>
      </w:pPr>
      <w:r>
        <w:t>Ratified by School Council</w:t>
      </w:r>
      <w:r w:rsidRPr="00474A14">
        <w:t>:</w:t>
      </w:r>
      <w:r w:rsidRPr="00474A14">
        <w:tab/>
      </w:r>
      <w:proofErr w:type="gramStart"/>
      <w:r w:rsidR="004B7D30">
        <w:t>25/11/2022</w:t>
      </w:r>
      <w:proofErr w:type="gramEnd"/>
    </w:p>
    <w:p w14:paraId="0FC7CB53" w14:textId="77777777" w:rsidR="00B77059" w:rsidRPr="00B77059" w:rsidRDefault="00B77059" w:rsidP="00B77059"/>
    <w:p w14:paraId="3C8D3751" w14:textId="77777777" w:rsidR="001C3819" w:rsidRPr="001C3819" w:rsidRDefault="001C3819" w:rsidP="001C3819"/>
    <w:p w14:paraId="230C6B34" w14:textId="77777777" w:rsidR="004726F2" w:rsidRPr="00474A14" w:rsidRDefault="004726F2" w:rsidP="00474A14">
      <w:pPr>
        <w:pStyle w:val="Heading2"/>
        <w:numPr>
          <w:ilvl w:val="0"/>
          <w:numId w:val="1"/>
        </w:numPr>
        <w:ind w:left="567" w:hanging="567"/>
        <w:rPr>
          <w:rFonts w:ascii="Lato" w:hAnsi="Lato"/>
        </w:rPr>
      </w:pPr>
      <w:r w:rsidRPr="00474A14">
        <w:rPr>
          <w:rFonts w:ascii="Lato" w:hAnsi="Lato"/>
        </w:rPr>
        <w:t>Purpose</w:t>
      </w:r>
    </w:p>
    <w:p w14:paraId="7A6751F1" w14:textId="59C357CC" w:rsidR="00007AE4" w:rsidRDefault="00007AE4" w:rsidP="004726F2">
      <w:pPr>
        <w:rPr>
          <w:color w:val="0B0C1D"/>
          <w:lang w:val="en"/>
        </w:rPr>
      </w:pPr>
      <w:r>
        <w:rPr>
          <w:color w:val="0B0C1D"/>
          <w:lang w:val="en"/>
        </w:rPr>
        <w:t>At Acacia Hill School, all SESOs (Special Education Support Officers) and AO2 and AO3 Admin staff are required to have a current First Aid certificate. This involves an annual refresher in CPR (</w:t>
      </w:r>
      <w:proofErr w:type="gramStart"/>
      <w:r>
        <w:rPr>
          <w:color w:val="0B0C1D"/>
          <w:lang w:val="en"/>
        </w:rPr>
        <w:t>cardiopulmonary</w:t>
      </w:r>
      <w:proofErr w:type="gramEnd"/>
      <w:r>
        <w:rPr>
          <w:color w:val="0B0C1D"/>
          <w:lang w:val="en"/>
        </w:rPr>
        <w:t xml:space="preserve"> resuscitation). </w:t>
      </w:r>
      <w:r w:rsidR="00256C8A">
        <w:rPr>
          <w:color w:val="0B0C1D"/>
          <w:lang w:val="en"/>
        </w:rPr>
        <w:t xml:space="preserve">In addition, an </w:t>
      </w:r>
      <w:proofErr w:type="spellStart"/>
      <w:r w:rsidR="00256C8A">
        <w:rPr>
          <w:color w:val="0B0C1D"/>
          <w:lang w:val="en"/>
        </w:rPr>
        <w:t>AustSwim</w:t>
      </w:r>
      <w:proofErr w:type="spellEnd"/>
      <w:r w:rsidR="00256C8A">
        <w:rPr>
          <w:color w:val="0B0C1D"/>
          <w:lang w:val="en"/>
        </w:rPr>
        <w:t xml:space="preserve"> qualification requires an annual CPR refresher. </w:t>
      </w:r>
      <w:r w:rsidR="00102D0C">
        <w:rPr>
          <w:color w:val="0B0C1D"/>
          <w:lang w:val="en"/>
        </w:rPr>
        <w:t xml:space="preserve">Other staff may undertake CPR training if they wish. </w:t>
      </w:r>
      <w:r w:rsidR="00EE7BAE">
        <w:rPr>
          <w:color w:val="0B0C1D"/>
          <w:lang w:val="en"/>
        </w:rPr>
        <w:t xml:space="preserve">Teachers are encouraged to undertake CPR training, but it is not </w:t>
      </w:r>
      <w:r w:rsidR="006B3D5A">
        <w:rPr>
          <w:color w:val="0B0C1D"/>
          <w:lang w:val="en"/>
        </w:rPr>
        <w:t>mandated</w:t>
      </w:r>
      <w:r w:rsidR="00EE7BAE">
        <w:rPr>
          <w:color w:val="0B0C1D"/>
          <w:lang w:val="en"/>
        </w:rPr>
        <w:t xml:space="preserve">. </w:t>
      </w:r>
      <w:r w:rsidR="002D5A2A">
        <w:rPr>
          <w:color w:val="0B0C1D"/>
          <w:lang w:val="en"/>
        </w:rPr>
        <w:t xml:space="preserve">This policy outlines the processes and procedures around annual renewal of CPR for these staff. </w:t>
      </w:r>
    </w:p>
    <w:p w14:paraId="062FB513" w14:textId="77777777" w:rsidR="004726F2" w:rsidRPr="00474A14" w:rsidRDefault="004726F2" w:rsidP="004726F2">
      <w:pPr>
        <w:rPr>
          <w:color w:val="0B0C1D"/>
          <w:lang w:val="en"/>
        </w:rPr>
      </w:pPr>
    </w:p>
    <w:p w14:paraId="6F425B2A" w14:textId="621542D5" w:rsidR="004726F2" w:rsidRDefault="002D5A2A" w:rsidP="00474A14">
      <w:pPr>
        <w:pStyle w:val="Heading2"/>
        <w:numPr>
          <w:ilvl w:val="0"/>
          <w:numId w:val="1"/>
        </w:numPr>
        <w:ind w:left="567" w:hanging="567"/>
        <w:rPr>
          <w:rFonts w:ascii="Lato" w:hAnsi="Lato"/>
        </w:rPr>
      </w:pPr>
      <w:r>
        <w:rPr>
          <w:rFonts w:ascii="Lato" w:hAnsi="Lato"/>
        </w:rPr>
        <w:t xml:space="preserve">CPR </w:t>
      </w:r>
      <w:r w:rsidR="006E7D4E">
        <w:rPr>
          <w:rFonts w:ascii="Lato" w:hAnsi="Lato"/>
        </w:rPr>
        <w:t>renewal</w:t>
      </w:r>
      <w:r>
        <w:rPr>
          <w:rFonts w:ascii="Lato" w:hAnsi="Lato"/>
        </w:rPr>
        <w:t xml:space="preserve"> every twelve months</w:t>
      </w:r>
    </w:p>
    <w:p w14:paraId="5C3F8CFD" w14:textId="77777777" w:rsidR="00E6256E" w:rsidRPr="001357AC" w:rsidRDefault="00E6256E" w:rsidP="00E6256E">
      <w:pPr>
        <w:rPr>
          <w:szCs w:val="22"/>
          <w:lang w:eastAsia="en-US"/>
        </w:rPr>
      </w:pPr>
    </w:p>
    <w:p w14:paraId="32C619E3" w14:textId="24782203" w:rsidR="00712B5D" w:rsidRDefault="002D5A2A" w:rsidP="002D5A2A">
      <w:pPr>
        <w:rPr>
          <w:lang w:val="en"/>
        </w:rPr>
      </w:pPr>
      <w:r w:rsidRPr="007A4A0B">
        <w:rPr>
          <w:lang w:val="en"/>
        </w:rPr>
        <w:t>The reasons for renewing CPR every twelve months are:</w:t>
      </w:r>
    </w:p>
    <w:p w14:paraId="2FBD9A91" w14:textId="77777777" w:rsidR="00772279" w:rsidRPr="007A4A0B" w:rsidRDefault="00772279" w:rsidP="002D5A2A">
      <w:pPr>
        <w:rPr>
          <w:lang w:val="en"/>
        </w:rPr>
      </w:pPr>
    </w:p>
    <w:p w14:paraId="5A527D81" w14:textId="6AB9CC06" w:rsidR="002D5A2A" w:rsidRPr="007A4A0B" w:rsidRDefault="002D5A2A" w:rsidP="002D5A2A">
      <w:pPr>
        <w:pStyle w:val="ListParagraph"/>
        <w:numPr>
          <w:ilvl w:val="0"/>
          <w:numId w:val="27"/>
        </w:numPr>
        <w:rPr>
          <w:rFonts w:ascii="Lato" w:hAnsi="Lato"/>
          <w:lang w:val="en"/>
        </w:rPr>
      </w:pPr>
      <w:r w:rsidRPr="007A4A0B">
        <w:rPr>
          <w:rFonts w:ascii="Lato" w:hAnsi="Lato"/>
          <w:lang w:val="en"/>
        </w:rPr>
        <w:t xml:space="preserve">Staff are unlikely to be performing CPR </w:t>
      </w:r>
      <w:proofErr w:type="gramStart"/>
      <w:r w:rsidRPr="007A4A0B">
        <w:rPr>
          <w:rFonts w:ascii="Lato" w:hAnsi="Lato"/>
          <w:lang w:val="en"/>
        </w:rPr>
        <w:t>regularly</w:t>
      </w:r>
      <w:proofErr w:type="gramEnd"/>
      <w:r w:rsidRPr="007A4A0B">
        <w:rPr>
          <w:rFonts w:ascii="Lato" w:hAnsi="Lato"/>
          <w:lang w:val="en"/>
        </w:rPr>
        <w:t xml:space="preserve"> so knowledge is easily forgotten;</w:t>
      </w:r>
    </w:p>
    <w:p w14:paraId="74D4E7A1" w14:textId="1F4236C8" w:rsidR="002D5A2A" w:rsidRPr="007A4A0B" w:rsidRDefault="002D5A2A" w:rsidP="002D5A2A">
      <w:pPr>
        <w:pStyle w:val="ListParagraph"/>
        <w:numPr>
          <w:ilvl w:val="0"/>
          <w:numId w:val="27"/>
        </w:numPr>
        <w:rPr>
          <w:rFonts w:ascii="Lato" w:hAnsi="Lato"/>
          <w:lang w:val="en"/>
        </w:rPr>
      </w:pPr>
      <w:r w:rsidRPr="007A4A0B">
        <w:rPr>
          <w:rFonts w:ascii="Lato" w:hAnsi="Lato"/>
          <w:lang w:val="en"/>
        </w:rPr>
        <w:t>Procedures change as medical research progresses; and</w:t>
      </w:r>
    </w:p>
    <w:p w14:paraId="4A3C4EC7" w14:textId="2C0A3520" w:rsidR="002D5A2A" w:rsidRPr="007A4A0B" w:rsidRDefault="002D5A2A" w:rsidP="002D5A2A">
      <w:pPr>
        <w:pStyle w:val="ListParagraph"/>
        <w:numPr>
          <w:ilvl w:val="0"/>
          <w:numId w:val="27"/>
        </w:numPr>
        <w:rPr>
          <w:rFonts w:ascii="Lato" w:hAnsi="Lato"/>
          <w:lang w:val="en"/>
        </w:rPr>
      </w:pPr>
      <w:r w:rsidRPr="007A4A0B">
        <w:rPr>
          <w:rFonts w:ascii="Lato" w:hAnsi="Lato"/>
          <w:lang w:val="en"/>
        </w:rPr>
        <w:t xml:space="preserve">Practice builds confidence and capability. In the case of an emergency, a First Aider must be confident and capable of performing CPR immediately. </w:t>
      </w:r>
    </w:p>
    <w:p w14:paraId="47688931" w14:textId="643D3130" w:rsidR="00772279" w:rsidRPr="007A4A0B" w:rsidRDefault="007A4A0B" w:rsidP="007A4A0B">
      <w:pPr>
        <w:rPr>
          <w:lang w:val="en"/>
        </w:rPr>
      </w:pPr>
      <w:r w:rsidRPr="007A4A0B">
        <w:rPr>
          <w:lang w:val="en"/>
        </w:rPr>
        <w:t xml:space="preserve">Staff who have recently updated their First Aid (within </w:t>
      </w:r>
      <w:r w:rsidR="00256C8A">
        <w:rPr>
          <w:lang w:val="en"/>
        </w:rPr>
        <w:t>one</w:t>
      </w:r>
      <w:r w:rsidRPr="007A4A0B">
        <w:rPr>
          <w:lang w:val="en"/>
        </w:rPr>
        <w:t xml:space="preserve"> month of the CPR</w:t>
      </w:r>
      <w:r w:rsidR="00256C8A">
        <w:rPr>
          <w:lang w:val="en"/>
        </w:rPr>
        <w:t xml:space="preserve"> refresher</w:t>
      </w:r>
      <w:r w:rsidRPr="007A4A0B">
        <w:rPr>
          <w:lang w:val="en"/>
        </w:rPr>
        <w:t>) do no</w:t>
      </w:r>
      <w:r w:rsidR="008E4BDB">
        <w:rPr>
          <w:lang w:val="en"/>
        </w:rPr>
        <w:t>t</w:t>
      </w:r>
      <w:r w:rsidRPr="007A4A0B">
        <w:rPr>
          <w:lang w:val="en"/>
        </w:rPr>
        <w:t xml:space="preserve"> need to undertake this </w:t>
      </w:r>
      <w:proofErr w:type="gramStart"/>
      <w:r w:rsidRPr="007A4A0B">
        <w:rPr>
          <w:lang w:val="en"/>
        </w:rPr>
        <w:t>refresher, but</w:t>
      </w:r>
      <w:proofErr w:type="gramEnd"/>
      <w:r w:rsidRPr="007A4A0B">
        <w:rPr>
          <w:lang w:val="en"/>
        </w:rPr>
        <w:t xml:space="preserve"> can do so if they wish. </w:t>
      </w:r>
      <w:proofErr w:type="spellStart"/>
      <w:r w:rsidR="00256C8A">
        <w:rPr>
          <w:lang w:val="en"/>
        </w:rPr>
        <w:t>AustSwim</w:t>
      </w:r>
      <w:proofErr w:type="spellEnd"/>
      <w:r w:rsidR="00256C8A">
        <w:rPr>
          <w:lang w:val="en"/>
        </w:rPr>
        <w:t xml:space="preserve"> strictly requires a CPR refresher every 12 months. </w:t>
      </w:r>
    </w:p>
    <w:p w14:paraId="7E6D1EBE" w14:textId="77777777" w:rsidR="007A4A0B" w:rsidRPr="007A4A0B" w:rsidRDefault="007A4A0B" w:rsidP="007A4A0B">
      <w:pPr>
        <w:rPr>
          <w:lang w:val="en"/>
        </w:rPr>
      </w:pPr>
    </w:p>
    <w:p w14:paraId="074FD821" w14:textId="1AC66A31" w:rsidR="00A27A09" w:rsidRDefault="00A27A09" w:rsidP="00A27A09">
      <w:pPr>
        <w:pStyle w:val="Heading2"/>
        <w:numPr>
          <w:ilvl w:val="0"/>
          <w:numId w:val="1"/>
        </w:numPr>
        <w:ind w:left="567" w:hanging="567"/>
        <w:rPr>
          <w:rFonts w:ascii="Lato" w:hAnsi="Lato"/>
        </w:rPr>
      </w:pPr>
      <w:r>
        <w:rPr>
          <w:rFonts w:ascii="Lato" w:hAnsi="Lato"/>
        </w:rPr>
        <w:t>When is the annual CPR PD at Acacia Hill School?</w:t>
      </w:r>
    </w:p>
    <w:p w14:paraId="48E49C69" w14:textId="1E6255FD" w:rsidR="00A27A09" w:rsidRDefault="00A27A09" w:rsidP="00A27A09">
      <w:pPr>
        <w:rPr>
          <w:lang w:eastAsia="en-US"/>
        </w:rPr>
      </w:pPr>
      <w:r>
        <w:rPr>
          <w:lang w:eastAsia="en-US"/>
        </w:rPr>
        <w:t xml:space="preserve">Week 10 Term </w:t>
      </w:r>
      <w:r w:rsidR="00585281">
        <w:rPr>
          <w:lang w:eastAsia="en-US"/>
        </w:rPr>
        <w:t>3.</w:t>
      </w:r>
    </w:p>
    <w:p w14:paraId="7D352C87" w14:textId="00AF9AC9" w:rsidR="00585281" w:rsidRDefault="00585281" w:rsidP="00A27A09">
      <w:pPr>
        <w:rPr>
          <w:lang w:eastAsia="en-US"/>
        </w:rPr>
      </w:pPr>
    </w:p>
    <w:p w14:paraId="6877B8CD" w14:textId="57C6C76E" w:rsidR="00585281" w:rsidRDefault="003609EE" w:rsidP="00585281">
      <w:pPr>
        <w:pStyle w:val="Heading2"/>
        <w:numPr>
          <w:ilvl w:val="0"/>
          <w:numId w:val="1"/>
        </w:numPr>
        <w:ind w:left="567" w:hanging="567"/>
        <w:rPr>
          <w:rFonts w:ascii="Lato" w:hAnsi="Lato"/>
        </w:rPr>
      </w:pPr>
      <w:r>
        <w:rPr>
          <w:rFonts w:ascii="Lato" w:hAnsi="Lato"/>
        </w:rPr>
        <w:t>Organisation of</w:t>
      </w:r>
      <w:r w:rsidR="00585281">
        <w:rPr>
          <w:rFonts w:ascii="Lato" w:hAnsi="Lato"/>
        </w:rPr>
        <w:t xml:space="preserve"> the training</w:t>
      </w:r>
    </w:p>
    <w:p w14:paraId="6BD1BE20" w14:textId="7FDDA2F8" w:rsidR="00585281" w:rsidRDefault="00585281" w:rsidP="00585281">
      <w:pPr>
        <w:rPr>
          <w:lang w:eastAsia="en-US"/>
        </w:rPr>
      </w:pPr>
      <w:r>
        <w:rPr>
          <w:lang w:eastAsia="en-US"/>
        </w:rPr>
        <w:t xml:space="preserve">The HPSN (Health Promoting School Nurse) organises the annual CPR training in conjunction with the Business Manager. </w:t>
      </w:r>
    </w:p>
    <w:p w14:paraId="74C20664" w14:textId="527C25BC" w:rsidR="003609EE" w:rsidRDefault="003609EE" w:rsidP="00585281">
      <w:pPr>
        <w:rPr>
          <w:lang w:eastAsia="en-US"/>
        </w:rPr>
      </w:pPr>
    </w:p>
    <w:p w14:paraId="7FC07D6D" w14:textId="09F11743" w:rsidR="003609EE" w:rsidRDefault="003609EE" w:rsidP="00585281">
      <w:pPr>
        <w:rPr>
          <w:lang w:eastAsia="en-US"/>
        </w:rPr>
      </w:pPr>
      <w:r>
        <w:rPr>
          <w:lang w:eastAsia="en-US"/>
        </w:rPr>
        <w:t xml:space="preserve">Royal Life Saving Society (RLSS) is the preferred provider. If not available, then </w:t>
      </w:r>
      <w:r w:rsidR="00240C0A">
        <w:rPr>
          <w:lang w:eastAsia="en-US"/>
        </w:rPr>
        <w:t>St John’s</w:t>
      </w:r>
      <w:r>
        <w:rPr>
          <w:lang w:eastAsia="en-US"/>
        </w:rPr>
        <w:t xml:space="preserve"> is the provider.</w:t>
      </w:r>
    </w:p>
    <w:p w14:paraId="344685FF" w14:textId="108F61C7" w:rsidR="003609EE" w:rsidRDefault="003609EE" w:rsidP="00585281">
      <w:pPr>
        <w:rPr>
          <w:lang w:eastAsia="en-US"/>
        </w:rPr>
      </w:pPr>
    </w:p>
    <w:p w14:paraId="67A6D679" w14:textId="15792567" w:rsidR="003609EE" w:rsidRPr="000649F4" w:rsidRDefault="003609EE" w:rsidP="00585281">
      <w:pPr>
        <w:rPr>
          <w:b/>
          <w:bCs/>
          <w:lang w:eastAsia="en-US"/>
        </w:rPr>
      </w:pPr>
      <w:r w:rsidRPr="000649F4">
        <w:rPr>
          <w:b/>
          <w:bCs/>
          <w:lang w:eastAsia="en-US"/>
        </w:rPr>
        <w:t>Where there is an option of a shorter face-to-face course with prior online theory to be completed in participants’ own time, this is the option chosen.</w:t>
      </w:r>
    </w:p>
    <w:p w14:paraId="639C98FD" w14:textId="09A60113" w:rsidR="003609EE" w:rsidRDefault="003609EE" w:rsidP="00585281">
      <w:pPr>
        <w:rPr>
          <w:lang w:eastAsia="en-US"/>
        </w:rPr>
      </w:pPr>
    </w:p>
    <w:p w14:paraId="4083DD3D" w14:textId="3030EDD7" w:rsidR="003609EE" w:rsidRPr="000649F4" w:rsidRDefault="003609EE" w:rsidP="00585281">
      <w:pPr>
        <w:rPr>
          <w:b/>
          <w:bCs/>
          <w:lang w:eastAsia="en-US"/>
        </w:rPr>
      </w:pPr>
      <w:r w:rsidRPr="000649F4">
        <w:rPr>
          <w:b/>
          <w:bCs/>
          <w:lang w:eastAsia="en-US"/>
        </w:rPr>
        <w:t>The organiser informs staff in advance:</w:t>
      </w:r>
    </w:p>
    <w:p w14:paraId="1077736B" w14:textId="6DBDF0D8" w:rsidR="003609EE" w:rsidRPr="000649F4" w:rsidRDefault="003609EE" w:rsidP="00585281">
      <w:pPr>
        <w:rPr>
          <w:b/>
          <w:bCs/>
          <w:lang w:eastAsia="en-US"/>
        </w:rPr>
      </w:pPr>
      <w:r w:rsidRPr="000649F4">
        <w:rPr>
          <w:b/>
          <w:bCs/>
          <w:lang w:eastAsia="en-US"/>
        </w:rPr>
        <w:tab/>
        <w:t>Date of training</w:t>
      </w:r>
    </w:p>
    <w:p w14:paraId="2ACD6EAB" w14:textId="16DEDF26" w:rsidR="003609EE" w:rsidRPr="000649F4" w:rsidRDefault="003609EE" w:rsidP="00585281">
      <w:pPr>
        <w:rPr>
          <w:b/>
          <w:bCs/>
          <w:lang w:eastAsia="en-US"/>
        </w:rPr>
      </w:pPr>
      <w:r w:rsidRPr="000649F4">
        <w:rPr>
          <w:b/>
          <w:bCs/>
          <w:lang w:eastAsia="en-US"/>
        </w:rPr>
        <w:tab/>
        <w:t>Start time of training</w:t>
      </w:r>
    </w:p>
    <w:p w14:paraId="6839063B" w14:textId="0D26D13B" w:rsidR="003609EE" w:rsidRPr="000649F4" w:rsidRDefault="003609EE" w:rsidP="00585281">
      <w:pPr>
        <w:rPr>
          <w:b/>
          <w:bCs/>
          <w:lang w:eastAsia="en-US"/>
        </w:rPr>
      </w:pPr>
      <w:r w:rsidRPr="000649F4">
        <w:rPr>
          <w:b/>
          <w:bCs/>
          <w:lang w:eastAsia="en-US"/>
        </w:rPr>
        <w:tab/>
        <w:t>End time of training</w:t>
      </w:r>
    </w:p>
    <w:p w14:paraId="6E04A3A8" w14:textId="4E29CE54" w:rsidR="003609EE" w:rsidRDefault="003609EE" w:rsidP="00585281">
      <w:pPr>
        <w:rPr>
          <w:lang w:eastAsia="en-US"/>
        </w:rPr>
      </w:pPr>
    </w:p>
    <w:p w14:paraId="34DD5172" w14:textId="42C8837A" w:rsidR="005C71F9" w:rsidRDefault="005C71F9" w:rsidP="00585281">
      <w:pPr>
        <w:rPr>
          <w:lang w:eastAsia="en-US"/>
        </w:rPr>
      </w:pPr>
      <w:r>
        <w:rPr>
          <w:lang w:eastAsia="en-US"/>
        </w:rPr>
        <w:lastRenderedPageBreak/>
        <w:t xml:space="preserve">If the training goes beyond 4:21pm for full-time AO4 92% staff, they apply for overtime in </w:t>
      </w:r>
      <w:proofErr w:type="spellStart"/>
      <w:r>
        <w:rPr>
          <w:lang w:eastAsia="en-US"/>
        </w:rPr>
        <w:t>myhr</w:t>
      </w:r>
      <w:proofErr w:type="spellEnd"/>
      <w:r>
        <w:rPr>
          <w:lang w:eastAsia="en-US"/>
        </w:rPr>
        <w:t xml:space="preserve"> from 4:21pm to the end time of the session.</w:t>
      </w:r>
    </w:p>
    <w:p w14:paraId="2168AE39" w14:textId="77777777" w:rsidR="005C71F9" w:rsidRDefault="005C71F9" w:rsidP="00585281">
      <w:pPr>
        <w:rPr>
          <w:lang w:eastAsia="en-US"/>
        </w:rPr>
      </w:pPr>
    </w:p>
    <w:p w14:paraId="174F342C" w14:textId="7751AAF2" w:rsidR="00772279" w:rsidRDefault="00772279" w:rsidP="00772279">
      <w:pPr>
        <w:pStyle w:val="Heading2"/>
        <w:numPr>
          <w:ilvl w:val="0"/>
          <w:numId w:val="1"/>
        </w:numPr>
        <w:ind w:left="567" w:hanging="567"/>
        <w:rPr>
          <w:rFonts w:ascii="Lato" w:hAnsi="Lato"/>
        </w:rPr>
      </w:pPr>
      <w:r>
        <w:rPr>
          <w:rFonts w:ascii="Lato" w:hAnsi="Lato"/>
        </w:rPr>
        <w:t>Payment</w:t>
      </w:r>
    </w:p>
    <w:p w14:paraId="18CEB1F7" w14:textId="390C8E8B" w:rsidR="003609EE" w:rsidRDefault="00772279" w:rsidP="00772279">
      <w:pPr>
        <w:rPr>
          <w:lang w:eastAsia="en-US"/>
        </w:rPr>
      </w:pPr>
      <w:r>
        <w:rPr>
          <w:lang w:eastAsia="en-US"/>
        </w:rPr>
        <w:t xml:space="preserve">Acacia Hill School pays for the training in Week 10 Term 3 each year. Staff who do not undertake this training, unless they renew their First Aid within 3 months of this training, undertake CPR renewal at their own expense. </w:t>
      </w:r>
    </w:p>
    <w:p w14:paraId="31C5319B" w14:textId="77777777" w:rsidR="000649F4" w:rsidRDefault="000649F4" w:rsidP="00772279">
      <w:pPr>
        <w:rPr>
          <w:lang w:eastAsia="en-US"/>
        </w:rPr>
      </w:pPr>
    </w:p>
    <w:p w14:paraId="3B69CC00" w14:textId="2BDB1370" w:rsidR="00256C8A" w:rsidRDefault="00256C8A" w:rsidP="00772279">
      <w:pPr>
        <w:rPr>
          <w:lang w:eastAsia="en-US"/>
        </w:rPr>
      </w:pPr>
      <w:r>
        <w:rPr>
          <w:lang w:eastAsia="en-US"/>
        </w:rPr>
        <w:t xml:space="preserve">However, if a staff member is sick on the day so cannot attend the training, they must provide a medical certificate and then may be reimbursed for </w:t>
      </w:r>
      <w:r w:rsidR="000649F4">
        <w:rPr>
          <w:lang w:eastAsia="en-US"/>
        </w:rPr>
        <w:t>attending a CPR refresher</w:t>
      </w:r>
      <w:r>
        <w:rPr>
          <w:lang w:eastAsia="en-US"/>
        </w:rPr>
        <w:t xml:space="preserve"> at a different date. </w:t>
      </w:r>
    </w:p>
    <w:p w14:paraId="0E858A5B" w14:textId="3419704B" w:rsidR="00255337" w:rsidRDefault="00255337" w:rsidP="00772279">
      <w:pPr>
        <w:rPr>
          <w:lang w:eastAsia="en-US"/>
        </w:rPr>
      </w:pPr>
    </w:p>
    <w:p w14:paraId="4EF5BFAB" w14:textId="44C6D578" w:rsidR="00255337" w:rsidRDefault="00255337">
      <w:pPr>
        <w:rPr>
          <w:lang w:eastAsia="en-US"/>
        </w:rPr>
      </w:pPr>
      <w:r>
        <w:rPr>
          <w:lang w:eastAsia="en-US"/>
        </w:rPr>
        <w:br w:type="page"/>
      </w:r>
    </w:p>
    <w:p w14:paraId="1AF827F9" w14:textId="7DB0ECA1" w:rsidR="00255337" w:rsidRDefault="00255337" w:rsidP="00255337">
      <w:pPr>
        <w:pStyle w:val="Heading1"/>
      </w:pPr>
      <w:r>
        <w:lastRenderedPageBreak/>
        <w:t>Appendix</w:t>
      </w:r>
    </w:p>
    <w:p w14:paraId="0772DE45" w14:textId="5CC5A141" w:rsidR="00255337" w:rsidRDefault="00255337" w:rsidP="00255337"/>
    <w:p w14:paraId="14E28E15" w14:textId="277BF60A" w:rsidR="005A27B3" w:rsidRDefault="005A27B3" w:rsidP="00255337">
      <w:r>
        <w:t xml:space="preserve">7. </w:t>
      </w:r>
      <w:r w:rsidRPr="005A27B3">
        <w:rPr>
          <w:b/>
          <w:bCs/>
        </w:rPr>
        <w:t>School-Based Administrative Employees</w:t>
      </w:r>
      <w:r>
        <w:t xml:space="preserve"> </w:t>
      </w:r>
    </w:p>
    <w:p w14:paraId="667DBC6F" w14:textId="00B2D521" w:rsidR="005A27B3" w:rsidRDefault="005A27B3" w:rsidP="00255337">
      <w:r>
        <w:t xml:space="preserve">The following special conditions will apply to all School-based </w:t>
      </w:r>
      <w:proofErr w:type="gramStart"/>
      <w:r>
        <w:t>Administrative</w:t>
      </w:r>
      <w:proofErr w:type="gramEnd"/>
      <w:r>
        <w:t xml:space="preserve"> employees: </w:t>
      </w:r>
    </w:p>
    <w:p w14:paraId="67A70E8E" w14:textId="77777777" w:rsidR="005A27B3" w:rsidRDefault="005A27B3" w:rsidP="00255337"/>
    <w:p w14:paraId="0E9F89FB" w14:textId="77777777" w:rsidR="005A27B3" w:rsidRDefault="005A27B3" w:rsidP="00255337">
      <w:r>
        <w:t xml:space="preserve">7.1 Hours of duty </w:t>
      </w:r>
    </w:p>
    <w:p w14:paraId="6FD43922" w14:textId="77777777" w:rsidR="005A27B3" w:rsidRDefault="005A27B3" w:rsidP="00255337">
      <w:r>
        <w:t xml:space="preserve">The nominal hours of duty will be 36.75 per week, to be worked between the hours of 7.30 am and 5.30 pm Monday to Friday. Notwithstanding the above the normal hours of duty for all designations excluding employees performing the duties of home liaison officer and truancy officer will be 6.25 per day, </w:t>
      </w:r>
      <w:proofErr w:type="gramStart"/>
      <w:r>
        <w:t>i.e.</w:t>
      </w:r>
      <w:proofErr w:type="gramEnd"/>
      <w:r>
        <w:t xml:space="preserve"> school hours, and will not be extended on any day except in special circumstances where the Principal may require that an employee or employees perform additional duty for a specific purpose.</w:t>
      </w:r>
    </w:p>
    <w:p w14:paraId="1EA50441" w14:textId="77777777" w:rsidR="005A27B3" w:rsidRDefault="005A27B3" w:rsidP="00255337"/>
    <w:p w14:paraId="37CAF333" w14:textId="5F2A6031" w:rsidR="00255337" w:rsidRDefault="005A27B3" w:rsidP="00255337">
      <w:r>
        <w:t xml:space="preserve">7.2 Employment </w:t>
      </w:r>
      <w:r w:rsidR="00255337">
        <w:t xml:space="preserve">Arrangements </w:t>
      </w:r>
    </w:p>
    <w:p w14:paraId="02E783B5" w14:textId="77777777" w:rsidR="00255337" w:rsidRDefault="00255337" w:rsidP="00255337"/>
    <w:p w14:paraId="50B2BE3F" w14:textId="77777777" w:rsidR="00255337" w:rsidRDefault="00255337" w:rsidP="00255337">
      <w:r>
        <w:t>(a) There are three employment arrangements for administrative officers in schools, 92%, 96% and 100%. All have unique components to their employment conditions.</w:t>
      </w:r>
    </w:p>
    <w:p w14:paraId="6D90325A" w14:textId="06B45F25" w:rsidR="00255337" w:rsidRDefault="00255337" w:rsidP="00255337">
      <w:r>
        <w:t xml:space="preserve"> </w:t>
      </w:r>
    </w:p>
    <w:p w14:paraId="292430A7" w14:textId="61260189" w:rsidR="00255337" w:rsidRDefault="00255337" w:rsidP="00255337">
      <w:r>
        <w:t xml:space="preserve">(b) Hours will not be extended on any day except in special circumstances where a </w:t>
      </w:r>
      <w:proofErr w:type="gramStart"/>
      <w:r>
        <w:t>Principal</w:t>
      </w:r>
      <w:proofErr w:type="gramEnd"/>
      <w:r>
        <w:t xml:space="preserve"> may require an employee or employees to perform additional duty for a specific purpose, e.g. after hours meetings or a planned event. </w:t>
      </w:r>
    </w:p>
    <w:p w14:paraId="6787303D" w14:textId="77777777" w:rsidR="00255337" w:rsidRDefault="00255337" w:rsidP="00255337"/>
    <w:p w14:paraId="24C8308D" w14:textId="6C6B32C2" w:rsidR="00255337" w:rsidRDefault="00255337" w:rsidP="00255337">
      <w:r>
        <w:t>(</w:t>
      </w:r>
      <w:proofErr w:type="spellStart"/>
      <w:r>
        <w:t>i</w:t>
      </w:r>
      <w:proofErr w:type="spellEnd"/>
      <w:r>
        <w:t>) Administrative Officer 92%</w:t>
      </w:r>
    </w:p>
    <w:p w14:paraId="20FBDD84" w14:textId="77777777" w:rsidR="00255337" w:rsidRDefault="00255337" w:rsidP="00255337">
      <w:r>
        <w:t xml:space="preserve">A. Required to work 6 hours and 15 minutes per school day. </w:t>
      </w:r>
    </w:p>
    <w:p w14:paraId="01EEE046" w14:textId="0FCD49D4" w:rsidR="00255337" w:rsidRDefault="00255337" w:rsidP="00255337">
      <w:r>
        <w:t xml:space="preserve">B. </w:t>
      </w:r>
      <w:proofErr w:type="gramStart"/>
      <w:r>
        <w:t>With the exception of</w:t>
      </w:r>
      <w:proofErr w:type="gramEnd"/>
      <w:r>
        <w:t xml:space="preserve"> clause 7.1, after working 7 hours 21 minutes in any one day, overtime provisions will apply.</w:t>
      </w:r>
    </w:p>
    <w:p w14:paraId="519611A5" w14:textId="052FD9A9" w:rsidR="00516940" w:rsidRDefault="00516940" w:rsidP="00255337"/>
    <w:p w14:paraId="17BDDF65" w14:textId="2BB23138" w:rsidR="00516940" w:rsidRPr="00255337" w:rsidRDefault="00516940" w:rsidP="00255337">
      <w:r>
        <w:t xml:space="preserve">From current Administrative Officer </w:t>
      </w:r>
      <w:proofErr w:type="spellStart"/>
      <w:r>
        <w:t>eba</w:t>
      </w:r>
      <w:proofErr w:type="spellEnd"/>
      <w:r>
        <w:t xml:space="preserve"> </w:t>
      </w:r>
      <w:hyperlink r:id="rId13" w:history="1">
        <w:r w:rsidRPr="00357870">
          <w:rPr>
            <w:rStyle w:val="Hyperlink"/>
          </w:rPr>
          <w:t>https://ocpe.nt.gov.au/__data/assets/pdf_file/0004/513193/ntps-2021-2025-enterprise-agreement-v02.pdf</w:t>
        </w:r>
      </w:hyperlink>
      <w:r>
        <w:t xml:space="preserve"> </w:t>
      </w:r>
    </w:p>
    <w:sectPr w:rsidR="00516940" w:rsidRPr="00255337" w:rsidSect="00EC1155">
      <w:headerReference w:type="even" r:id="rId14"/>
      <w:headerReference w:type="default" r:id="rId15"/>
      <w:footerReference w:type="even" r:id="rId16"/>
      <w:footerReference w:type="default" r:id="rId17"/>
      <w:headerReference w:type="first" r:id="rId18"/>
      <w:footerReference w:type="first" r:id="rId19"/>
      <w:pgSz w:w="11906" w:h="16838"/>
      <w:pgMar w:top="1985"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6255" w14:textId="77777777" w:rsidR="00DF0F8E" w:rsidRDefault="00DF0F8E" w:rsidP="00E17A0E">
      <w:r>
        <w:separator/>
      </w:r>
    </w:p>
  </w:endnote>
  <w:endnote w:type="continuationSeparator" w:id="0">
    <w:p w14:paraId="50EAF38E" w14:textId="77777777" w:rsidR="00DF0F8E" w:rsidRDefault="00DF0F8E" w:rsidP="00E1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680B" w14:textId="77777777" w:rsidR="00003C06" w:rsidRDefault="00003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8FA1" w14:textId="12C782B7" w:rsidR="00EC1155" w:rsidRPr="00042547" w:rsidRDefault="00042547" w:rsidP="00042547">
    <w:pPr>
      <w:pStyle w:val="Footer"/>
      <w:pBdr>
        <w:top w:val="single" w:sz="4" w:space="1" w:color="auto"/>
      </w:pBdr>
      <w:tabs>
        <w:tab w:val="clear" w:pos="4513"/>
        <w:tab w:val="clear" w:pos="9026"/>
        <w:tab w:val="right" w:pos="9746"/>
      </w:tabs>
      <w:rPr>
        <w:i/>
        <w:sz w:val="14"/>
        <w:szCs w:val="16"/>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lang w:val="en-US"/>
      </w:rPr>
      <w:t>2</w:t>
    </w:r>
    <w:r>
      <w:rPr>
        <w:lang w:val="en-US"/>
      </w:rPr>
      <w:fldChar w:fldCharType="end"/>
    </w:r>
    <w:r>
      <w:rPr>
        <w:lang w:val="en-US"/>
      </w:rPr>
      <w:tab/>
    </w:r>
    <w:r w:rsidRPr="00EC1155">
      <w:rPr>
        <w:i/>
        <w:sz w:val="14"/>
        <w:szCs w:val="16"/>
        <w:lang w:val="en-US"/>
      </w:rPr>
      <w:fldChar w:fldCharType="begin"/>
    </w:r>
    <w:r w:rsidRPr="00EC1155">
      <w:rPr>
        <w:i/>
        <w:sz w:val="14"/>
        <w:szCs w:val="16"/>
        <w:lang w:val="en-US"/>
      </w:rPr>
      <w:instrText xml:space="preserve"> FILENAME  \p  \* MERGEFORMAT </w:instrText>
    </w:r>
    <w:r w:rsidRPr="00EC1155">
      <w:rPr>
        <w:i/>
        <w:sz w:val="14"/>
        <w:szCs w:val="16"/>
        <w:lang w:val="en-US"/>
      </w:rPr>
      <w:fldChar w:fldCharType="separate"/>
    </w:r>
    <w:r w:rsidR="00BE776C">
      <w:rPr>
        <w:i/>
        <w:noProof/>
        <w:sz w:val="14"/>
        <w:szCs w:val="16"/>
        <w:lang w:val="en-US"/>
      </w:rPr>
      <w:t>http://sc.ntschools.net/e/acacisch/schoolfiles/Policies/Teaching/PARENT-CARER-GUARDIAN-CONSENT-Guidelines.docx</w:t>
    </w:r>
    <w:r w:rsidRPr="00EC1155">
      <w:rPr>
        <w:i/>
        <w:sz w:val="14"/>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E305" w14:textId="09A590CE" w:rsidR="00003C06" w:rsidRPr="00003C06" w:rsidRDefault="00003C06">
    <w:pPr>
      <w:pStyle w:val="Footer"/>
      <w:rPr>
        <w:sz w:val="18"/>
        <w:szCs w:val="18"/>
      </w:rPr>
    </w:pPr>
    <w:r w:rsidRPr="00003C06">
      <w:rPr>
        <w:sz w:val="18"/>
        <w:szCs w:val="18"/>
      </w:rPr>
      <w:fldChar w:fldCharType="begin"/>
    </w:r>
    <w:r w:rsidRPr="00003C06">
      <w:rPr>
        <w:sz w:val="18"/>
        <w:szCs w:val="18"/>
      </w:rPr>
      <w:instrText xml:space="preserve"> FILENAME  \p  \* MERGEFORMAT </w:instrText>
    </w:r>
    <w:r w:rsidRPr="00003C06">
      <w:rPr>
        <w:sz w:val="18"/>
        <w:szCs w:val="18"/>
      </w:rPr>
      <w:fldChar w:fldCharType="separate"/>
    </w:r>
    <w:r w:rsidRPr="00003C06">
      <w:rPr>
        <w:noProof/>
        <w:sz w:val="18"/>
        <w:szCs w:val="18"/>
      </w:rPr>
      <w:t>http://sc.ntschools.net/e/acacisch/schoolfiles/Policies/WHS/First-Aid/CPR-ANNUAL-REFRESHER-POLICY-AcaciaHillSchool.docx</w:t>
    </w:r>
    <w:r w:rsidRPr="00003C06">
      <w:rPr>
        <w:sz w:val="18"/>
        <w:szCs w:val="18"/>
      </w:rPr>
      <w:fldChar w:fldCharType="end"/>
    </w:r>
  </w:p>
  <w:p w14:paraId="19A54FE0" w14:textId="17AB9915" w:rsidR="00EC1155" w:rsidRPr="00BE776C" w:rsidRDefault="00EC1155" w:rsidP="00BE776C">
    <w:pPr>
      <w:pStyle w:val="Footer"/>
      <w:pBdr>
        <w:top w:val="single" w:sz="4" w:space="1" w:color="auto"/>
      </w:pBd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9B52" w14:textId="77777777" w:rsidR="00DF0F8E" w:rsidRDefault="00DF0F8E" w:rsidP="00E17A0E">
      <w:r>
        <w:separator/>
      </w:r>
    </w:p>
  </w:footnote>
  <w:footnote w:type="continuationSeparator" w:id="0">
    <w:p w14:paraId="2631C80B" w14:textId="77777777" w:rsidR="00DF0F8E" w:rsidRDefault="00DF0F8E" w:rsidP="00E1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FFA2" w14:textId="77777777" w:rsidR="00003C06" w:rsidRDefault="00003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5D3C" w14:textId="7ADAC183" w:rsidR="00712B5D" w:rsidRPr="00712B5D" w:rsidRDefault="00712B5D" w:rsidP="00712B5D">
    <w:pPr>
      <w:pStyle w:val="Header"/>
      <w:jc w:val="right"/>
      <w:rPr>
        <w:b/>
        <w:lang w:val="en-US"/>
      </w:rPr>
    </w:pPr>
    <w:r>
      <w:rPr>
        <w:b/>
        <w:lang w:val="en-US"/>
      </w:rPr>
      <w:t>Acacia Hill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E7EB" w14:textId="77777777" w:rsidR="00E17A0E" w:rsidRDefault="00F5698E">
    <w:pPr>
      <w:pStyle w:val="Header"/>
    </w:pPr>
    <w:r>
      <w:rPr>
        <w:noProof/>
      </w:rPr>
      <w:drawing>
        <wp:anchor distT="0" distB="0" distL="114300" distR="114300" simplePos="0" relativeHeight="251658240" behindDoc="1" locked="0" layoutInCell="1" allowOverlap="1" wp14:anchorId="2B2DD6B5" wp14:editId="18929654">
          <wp:simplePos x="0" y="0"/>
          <wp:positionH relativeFrom="column">
            <wp:posOffset>2933700</wp:posOffset>
          </wp:positionH>
          <wp:positionV relativeFrom="paragraph">
            <wp:posOffset>-151130</wp:posOffset>
          </wp:positionV>
          <wp:extent cx="3234532" cy="99618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extLst>
                      <a:ext uri="{28A0092B-C50C-407E-A947-70E740481C1C}">
                        <a14:useLocalDpi xmlns:a14="http://schemas.microsoft.com/office/drawing/2010/main" val="0"/>
                      </a:ext>
                    </a:extLst>
                  </a:blip>
                  <a:srcRect t="18963"/>
                  <a:stretch/>
                </pic:blipFill>
                <pic:spPr bwMode="auto">
                  <a:xfrm>
                    <a:off x="0" y="0"/>
                    <a:ext cx="3234532" cy="996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8A4"/>
    <w:multiLevelType w:val="hybridMultilevel"/>
    <w:tmpl w:val="A49C7218"/>
    <w:lvl w:ilvl="0" w:tplc="2D00D558">
      <w:start w:val="1"/>
      <w:numFmt w:val="bullet"/>
      <w:lvlText w:val=""/>
      <w:lvlJc w:val="left"/>
      <w:pPr>
        <w:ind w:left="4755" w:hanging="360"/>
      </w:pPr>
      <w:rPr>
        <w:rFonts w:ascii="Symbol" w:eastAsiaTheme="minorHAnsi" w:hAnsi="Symbol" w:cstheme="minorBidi" w:hint="default"/>
      </w:rPr>
    </w:lvl>
    <w:lvl w:ilvl="1" w:tplc="0C090003">
      <w:start w:val="1"/>
      <w:numFmt w:val="bullet"/>
      <w:lvlText w:val="o"/>
      <w:lvlJc w:val="left"/>
      <w:pPr>
        <w:ind w:left="5475" w:hanging="360"/>
      </w:pPr>
      <w:rPr>
        <w:rFonts w:ascii="Courier New" w:hAnsi="Courier New" w:cs="Courier New" w:hint="default"/>
      </w:rPr>
    </w:lvl>
    <w:lvl w:ilvl="2" w:tplc="0C090005">
      <w:start w:val="1"/>
      <w:numFmt w:val="bullet"/>
      <w:lvlText w:val=""/>
      <w:lvlJc w:val="left"/>
      <w:pPr>
        <w:ind w:left="6195" w:hanging="360"/>
      </w:pPr>
      <w:rPr>
        <w:rFonts w:ascii="Wingdings" w:hAnsi="Wingdings" w:hint="default"/>
      </w:rPr>
    </w:lvl>
    <w:lvl w:ilvl="3" w:tplc="0C090001">
      <w:start w:val="1"/>
      <w:numFmt w:val="bullet"/>
      <w:lvlText w:val=""/>
      <w:lvlJc w:val="left"/>
      <w:pPr>
        <w:ind w:left="6915" w:hanging="360"/>
      </w:pPr>
      <w:rPr>
        <w:rFonts w:ascii="Symbol" w:hAnsi="Symbol" w:hint="default"/>
      </w:rPr>
    </w:lvl>
    <w:lvl w:ilvl="4" w:tplc="0C090003">
      <w:start w:val="1"/>
      <w:numFmt w:val="bullet"/>
      <w:lvlText w:val="o"/>
      <w:lvlJc w:val="left"/>
      <w:pPr>
        <w:ind w:left="7635" w:hanging="360"/>
      </w:pPr>
      <w:rPr>
        <w:rFonts w:ascii="Courier New" w:hAnsi="Courier New" w:cs="Courier New" w:hint="default"/>
      </w:rPr>
    </w:lvl>
    <w:lvl w:ilvl="5" w:tplc="0C090005">
      <w:start w:val="1"/>
      <w:numFmt w:val="bullet"/>
      <w:lvlText w:val=""/>
      <w:lvlJc w:val="left"/>
      <w:pPr>
        <w:ind w:left="8355" w:hanging="360"/>
      </w:pPr>
      <w:rPr>
        <w:rFonts w:ascii="Wingdings" w:hAnsi="Wingdings" w:hint="default"/>
      </w:rPr>
    </w:lvl>
    <w:lvl w:ilvl="6" w:tplc="0C090001">
      <w:start w:val="1"/>
      <w:numFmt w:val="bullet"/>
      <w:lvlText w:val=""/>
      <w:lvlJc w:val="left"/>
      <w:pPr>
        <w:ind w:left="9075" w:hanging="360"/>
      </w:pPr>
      <w:rPr>
        <w:rFonts w:ascii="Symbol" w:hAnsi="Symbol" w:hint="default"/>
      </w:rPr>
    </w:lvl>
    <w:lvl w:ilvl="7" w:tplc="0C090003">
      <w:start w:val="1"/>
      <w:numFmt w:val="bullet"/>
      <w:lvlText w:val="o"/>
      <w:lvlJc w:val="left"/>
      <w:pPr>
        <w:ind w:left="9795" w:hanging="360"/>
      </w:pPr>
      <w:rPr>
        <w:rFonts w:ascii="Courier New" w:hAnsi="Courier New" w:cs="Courier New" w:hint="default"/>
      </w:rPr>
    </w:lvl>
    <w:lvl w:ilvl="8" w:tplc="0C090005">
      <w:start w:val="1"/>
      <w:numFmt w:val="bullet"/>
      <w:lvlText w:val=""/>
      <w:lvlJc w:val="left"/>
      <w:pPr>
        <w:ind w:left="10515" w:hanging="360"/>
      </w:pPr>
      <w:rPr>
        <w:rFonts w:ascii="Wingdings" w:hAnsi="Wingdings" w:hint="default"/>
      </w:rPr>
    </w:lvl>
  </w:abstractNum>
  <w:abstractNum w:abstractNumId="1" w15:restartNumberingAfterBreak="0">
    <w:nsid w:val="062F669B"/>
    <w:multiLevelType w:val="multilevel"/>
    <w:tmpl w:val="6EAEA4F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440" w:hanging="360"/>
      </w:pPr>
      <w:rPr>
        <w:rFonts w:ascii="inherit" w:eastAsiaTheme="minorHAnsi" w:hAnsi="inherit" w:cs="Segoe U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741E0"/>
    <w:multiLevelType w:val="hybridMultilevel"/>
    <w:tmpl w:val="F1085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D6B6E85"/>
    <w:multiLevelType w:val="hybridMultilevel"/>
    <w:tmpl w:val="069833AC"/>
    <w:lvl w:ilvl="0" w:tplc="9A9E1FF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AC2E48"/>
    <w:multiLevelType w:val="multilevel"/>
    <w:tmpl w:val="76E6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A0452"/>
    <w:multiLevelType w:val="hybridMultilevel"/>
    <w:tmpl w:val="D1401A62"/>
    <w:lvl w:ilvl="0" w:tplc="A21E0C00">
      <w:start w:val="1"/>
      <w:numFmt w:val="bullet"/>
      <w:lvlText w:val=""/>
      <w:lvlJc w:val="left"/>
      <w:pPr>
        <w:ind w:left="720" w:hanging="360"/>
      </w:pPr>
      <w:rPr>
        <w:rFonts w:ascii="Symbol" w:hAnsi="Symbol" w:hint="default"/>
        <w:color w:val="0070C0"/>
        <w:sz w:val="28"/>
        <w:szCs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1A4B13"/>
    <w:multiLevelType w:val="multilevel"/>
    <w:tmpl w:val="BFFCD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A0369"/>
    <w:multiLevelType w:val="hybridMultilevel"/>
    <w:tmpl w:val="44ACE700"/>
    <w:lvl w:ilvl="0" w:tplc="865CE92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8DD6A33"/>
    <w:multiLevelType w:val="multilevel"/>
    <w:tmpl w:val="DA50B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17296"/>
    <w:multiLevelType w:val="multilevel"/>
    <w:tmpl w:val="7C7E5B0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0FB5A81"/>
    <w:multiLevelType w:val="multilevel"/>
    <w:tmpl w:val="B9E40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B1169"/>
    <w:multiLevelType w:val="hybridMultilevel"/>
    <w:tmpl w:val="2ED0396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27E006F"/>
    <w:multiLevelType w:val="hybridMultilevel"/>
    <w:tmpl w:val="8AA68C38"/>
    <w:lvl w:ilvl="0" w:tplc="F424A976">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3" w15:restartNumberingAfterBreak="0">
    <w:nsid w:val="546155F5"/>
    <w:multiLevelType w:val="hybridMultilevel"/>
    <w:tmpl w:val="C7406A2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59B702AF"/>
    <w:multiLevelType w:val="hybridMultilevel"/>
    <w:tmpl w:val="13BC636E"/>
    <w:lvl w:ilvl="0" w:tplc="2D00D558">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E2E5B5C"/>
    <w:multiLevelType w:val="hybridMultilevel"/>
    <w:tmpl w:val="424EF7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07A033D"/>
    <w:multiLevelType w:val="hybridMultilevel"/>
    <w:tmpl w:val="59628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0D76FBC"/>
    <w:multiLevelType w:val="hybridMultilevel"/>
    <w:tmpl w:val="BC78F660"/>
    <w:lvl w:ilvl="0" w:tplc="0C090003">
      <w:start w:val="1"/>
      <w:numFmt w:val="bullet"/>
      <w:lvlText w:val="o"/>
      <w:lvlJc w:val="left"/>
      <w:pPr>
        <w:ind w:left="768" w:hanging="360"/>
      </w:pPr>
      <w:rPr>
        <w:rFonts w:ascii="Courier New" w:hAnsi="Courier New" w:cs="Courier New"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18" w15:restartNumberingAfterBreak="0">
    <w:nsid w:val="625D4C53"/>
    <w:multiLevelType w:val="hybridMultilevel"/>
    <w:tmpl w:val="C6C2AEEC"/>
    <w:lvl w:ilvl="0" w:tplc="9398AC9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2E540F1"/>
    <w:multiLevelType w:val="hybridMultilevel"/>
    <w:tmpl w:val="E2FEEDE4"/>
    <w:lvl w:ilvl="0" w:tplc="D6F03F0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2B547E2"/>
    <w:multiLevelType w:val="hybridMultilevel"/>
    <w:tmpl w:val="797600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3C113E6"/>
    <w:multiLevelType w:val="hybridMultilevel"/>
    <w:tmpl w:val="057E25CE"/>
    <w:lvl w:ilvl="0" w:tplc="A27CF65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AA905AF"/>
    <w:multiLevelType w:val="hybridMultilevel"/>
    <w:tmpl w:val="FEB2AD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E56063"/>
    <w:multiLevelType w:val="hybridMultilevel"/>
    <w:tmpl w:val="D49CE33E"/>
    <w:lvl w:ilvl="0" w:tplc="6B5C127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BFD7DB7"/>
    <w:multiLevelType w:val="hybridMultilevel"/>
    <w:tmpl w:val="BF76AD64"/>
    <w:lvl w:ilvl="0" w:tplc="70E2043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ECD41D7"/>
    <w:multiLevelType w:val="hybridMultilevel"/>
    <w:tmpl w:val="36EC53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069429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9990745">
    <w:abstractNumId w:val="17"/>
  </w:num>
  <w:num w:numId="3" w16cid:durableId="234975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2173158">
    <w:abstractNumId w:val="14"/>
  </w:num>
  <w:num w:numId="5" w16cid:durableId="12927829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2337760">
    <w:abstractNumId w:val="9"/>
  </w:num>
  <w:num w:numId="7" w16cid:durableId="1097361125">
    <w:abstractNumId w:val="1"/>
  </w:num>
  <w:num w:numId="8" w16cid:durableId="1988243672">
    <w:abstractNumId w:val="0"/>
  </w:num>
  <w:num w:numId="9" w16cid:durableId="1196381941">
    <w:abstractNumId w:val="4"/>
  </w:num>
  <w:num w:numId="10" w16cid:durableId="1594050050">
    <w:abstractNumId w:val="6"/>
  </w:num>
  <w:num w:numId="11" w16cid:durableId="523197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8179114">
    <w:abstractNumId w:val="16"/>
  </w:num>
  <w:num w:numId="13" w16cid:durableId="1500317153">
    <w:abstractNumId w:val="2"/>
  </w:num>
  <w:num w:numId="14" w16cid:durableId="749931476">
    <w:abstractNumId w:val="5"/>
  </w:num>
  <w:num w:numId="15" w16cid:durableId="7492721">
    <w:abstractNumId w:val="18"/>
  </w:num>
  <w:num w:numId="16" w16cid:durableId="1986624090">
    <w:abstractNumId w:val="21"/>
  </w:num>
  <w:num w:numId="17" w16cid:durableId="974024474">
    <w:abstractNumId w:val="7"/>
  </w:num>
  <w:num w:numId="18" w16cid:durableId="938178829">
    <w:abstractNumId w:val="23"/>
  </w:num>
  <w:num w:numId="19" w16cid:durableId="8458810">
    <w:abstractNumId w:val="19"/>
  </w:num>
  <w:num w:numId="20" w16cid:durableId="90709155">
    <w:abstractNumId w:val="24"/>
  </w:num>
  <w:num w:numId="21" w16cid:durableId="1411002237">
    <w:abstractNumId w:val="3"/>
  </w:num>
  <w:num w:numId="22" w16cid:durableId="1608343662">
    <w:abstractNumId w:val="13"/>
  </w:num>
  <w:num w:numId="23" w16cid:durableId="1251740795">
    <w:abstractNumId w:val="11"/>
  </w:num>
  <w:num w:numId="24" w16cid:durableId="879823304">
    <w:abstractNumId w:val="15"/>
  </w:num>
  <w:num w:numId="25" w16cid:durableId="1543249098">
    <w:abstractNumId w:val="10"/>
  </w:num>
  <w:num w:numId="26" w16cid:durableId="1237129046">
    <w:abstractNumId w:val="8"/>
  </w:num>
  <w:num w:numId="27" w16cid:durableId="8683694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F2"/>
    <w:rsid w:val="00003C06"/>
    <w:rsid w:val="00007AE4"/>
    <w:rsid w:val="00011502"/>
    <w:rsid w:val="000150CB"/>
    <w:rsid w:val="00042547"/>
    <w:rsid w:val="00045B1E"/>
    <w:rsid w:val="000649F4"/>
    <w:rsid w:val="000B0183"/>
    <w:rsid w:val="00102D0C"/>
    <w:rsid w:val="001357AC"/>
    <w:rsid w:val="001B3286"/>
    <w:rsid w:val="001C3819"/>
    <w:rsid w:val="00240C0A"/>
    <w:rsid w:val="002422D0"/>
    <w:rsid w:val="00255337"/>
    <w:rsid w:val="00256C8A"/>
    <w:rsid w:val="002816F7"/>
    <w:rsid w:val="002A276A"/>
    <w:rsid w:val="002A5C58"/>
    <w:rsid w:val="002D5A2A"/>
    <w:rsid w:val="003609EE"/>
    <w:rsid w:val="0038355A"/>
    <w:rsid w:val="0038439A"/>
    <w:rsid w:val="003A4821"/>
    <w:rsid w:val="003A60B7"/>
    <w:rsid w:val="003C09F4"/>
    <w:rsid w:val="003E3501"/>
    <w:rsid w:val="003E4DF8"/>
    <w:rsid w:val="004040FE"/>
    <w:rsid w:val="00414A18"/>
    <w:rsid w:val="0041736F"/>
    <w:rsid w:val="004444E0"/>
    <w:rsid w:val="00455FDC"/>
    <w:rsid w:val="004726F2"/>
    <w:rsid w:val="00474A14"/>
    <w:rsid w:val="004B7D30"/>
    <w:rsid w:val="004D7DD0"/>
    <w:rsid w:val="00516940"/>
    <w:rsid w:val="00566AE4"/>
    <w:rsid w:val="00571BFC"/>
    <w:rsid w:val="00585281"/>
    <w:rsid w:val="005A27B3"/>
    <w:rsid w:val="005C2A74"/>
    <w:rsid w:val="005C4512"/>
    <w:rsid w:val="005C71F9"/>
    <w:rsid w:val="00625F86"/>
    <w:rsid w:val="00636F26"/>
    <w:rsid w:val="0065232E"/>
    <w:rsid w:val="006B3D5A"/>
    <w:rsid w:val="006E7D4E"/>
    <w:rsid w:val="00712B5D"/>
    <w:rsid w:val="007539BD"/>
    <w:rsid w:val="00772279"/>
    <w:rsid w:val="007A4A0B"/>
    <w:rsid w:val="007B31FC"/>
    <w:rsid w:val="007F25EE"/>
    <w:rsid w:val="008136A0"/>
    <w:rsid w:val="008E4BDB"/>
    <w:rsid w:val="00937021"/>
    <w:rsid w:val="009E5F9C"/>
    <w:rsid w:val="00A253A7"/>
    <w:rsid w:val="00A27A09"/>
    <w:rsid w:val="00A50C9E"/>
    <w:rsid w:val="00A56B72"/>
    <w:rsid w:val="00A66433"/>
    <w:rsid w:val="00A7737C"/>
    <w:rsid w:val="00A85E84"/>
    <w:rsid w:val="00AA33CD"/>
    <w:rsid w:val="00AF2B1E"/>
    <w:rsid w:val="00B77059"/>
    <w:rsid w:val="00BE776C"/>
    <w:rsid w:val="00BF6CFC"/>
    <w:rsid w:val="00C17B31"/>
    <w:rsid w:val="00C55E99"/>
    <w:rsid w:val="00C6371E"/>
    <w:rsid w:val="00CB64B0"/>
    <w:rsid w:val="00CF4873"/>
    <w:rsid w:val="00D40B18"/>
    <w:rsid w:val="00D60F9B"/>
    <w:rsid w:val="00D765B6"/>
    <w:rsid w:val="00DF0F8E"/>
    <w:rsid w:val="00E17A0E"/>
    <w:rsid w:val="00E33A58"/>
    <w:rsid w:val="00E37DF3"/>
    <w:rsid w:val="00E5357F"/>
    <w:rsid w:val="00E6256E"/>
    <w:rsid w:val="00EC1155"/>
    <w:rsid w:val="00EC2426"/>
    <w:rsid w:val="00ED2E48"/>
    <w:rsid w:val="00EE7BAE"/>
    <w:rsid w:val="00EE7F48"/>
    <w:rsid w:val="00EF1226"/>
    <w:rsid w:val="00EF1A0C"/>
    <w:rsid w:val="00F5127E"/>
    <w:rsid w:val="00F5698E"/>
    <w:rsid w:val="00F60D27"/>
    <w:rsid w:val="00FF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A43C4"/>
  <w15:chartTrackingRefBased/>
  <w15:docId w15:val="{355625CE-0592-46DD-BD41-867025C4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A0E"/>
    <w:rPr>
      <w:rFonts w:ascii="Lato" w:hAnsi="Lato"/>
      <w:sz w:val="22"/>
      <w:szCs w:val="24"/>
    </w:rPr>
  </w:style>
  <w:style w:type="paragraph" w:styleId="Heading1">
    <w:name w:val="heading 1"/>
    <w:basedOn w:val="Normal"/>
    <w:next w:val="Normal"/>
    <w:link w:val="Heading1Char"/>
    <w:uiPriority w:val="9"/>
    <w:qFormat/>
    <w:rsid w:val="002A276A"/>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4726F2"/>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7A0E"/>
    <w:pPr>
      <w:tabs>
        <w:tab w:val="center" w:pos="4513"/>
        <w:tab w:val="right" w:pos="9026"/>
      </w:tabs>
    </w:pPr>
  </w:style>
  <w:style w:type="character" w:customStyle="1" w:styleId="HeaderChar">
    <w:name w:val="Header Char"/>
    <w:basedOn w:val="DefaultParagraphFont"/>
    <w:link w:val="Header"/>
    <w:rsid w:val="00E17A0E"/>
    <w:rPr>
      <w:sz w:val="24"/>
      <w:szCs w:val="24"/>
    </w:rPr>
  </w:style>
  <w:style w:type="paragraph" w:styleId="Footer">
    <w:name w:val="footer"/>
    <w:basedOn w:val="Normal"/>
    <w:link w:val="FooterChar"/>
    <w:uiPriority w:val="99"/>
    <w:rsid w:val="00E17A0E"/>
    <w:pPr>
      <w:tabs>
        <w:tab w:val="center" w:pos="4513"/>
        <w:tab w:val="right" w:pos="9026"/>
      </w:tabs>
    </w:pPr>
  </w:style>
  <w:style w:type="character" w:customStyle="1" w:styleId="FooterChar">
    <w:name w:val="Footer Char"/>
    <w:basedOn w:val="DefaultParagraphFont"/>
    <w:link w:val="Footer"/>
    <w:uiPriority w:val="99"/>
    <w:rsid w:val="00E17A0E"/>
    <w:rPr>
      <w:sz w:val="24"/>
      <w:szCs w:val="24"/>
    </w:rPr>
  </w:style>
  <w:style w:type="paragraph" w:styleId="Title">
    <w:name w:val="Title"/>
    <w:basedOn w:val="Normal"/>
    <w:next w:val="Normal"/>
    <w:link w:val="TitleChar"/>
    <w:uiPriority w:val="10"/>
    <w:qFormat/>
    <w:rsid w:val="002A276A"/>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2A276A"/>
    <w:rPr>
      <w:rFonts w:ascii="Lato" w:eastAsiaTheme="majorEastAsia" w:hAnsi="Lato" w:cstheme="majorBidi"/>
      <w:b/>
      <w:spacing w:val="-10"/>
      <w:kern w:val="28"/>
      <w:sz w:val="40"/>
      <w:szCs w:val="56"/>
    </w:rPr>
  </w:style>
  <w:style w:type="character" w:styleId="Strong">
    <w:name w:val="Strong"/>
    <w:basedOn w:val="DefaultParagraphFont"/>
    <w:uiPriority w:val="22"/>
    <w:qFormat/>
    <w:rsid w:val="00F5698E"/>
    <w:rPr>
      <w:rFonts w:ascii="Lato" w:hAnsi="Lato"/>
      <w:b/>
      <w:bCs/>
    </w:rPr>
  </w:style>
  <w:style w:type="character" w:customStyle="1" w:styleId="Heading1Char">
    <w:name w:val="Heading 1 Char"/>
    <w:basedOn w:val="DefaultParagraphFont"/>
    <w:link w:val="Heading1"/>
    <w:uiPriority w:val="9"/>
    <w:rsid w:val="002A276A"/>
    <w:rPr>
      <w:rFonts w:ascii="Lato" w:eastAsiaTheme="majorEastAsia" w:hAnsi="Lato" w:cstheme="majorBidi"/>
      <w:b/>
      <w:sz w:val="24"/>
      <w:szCs w:val="32"/>
    </w:rPr>
  </w:style>
  <w:style w:type="paragraph" w:styleId="Subtitle">
    <w:name w:val="Subtitle"/>
    <w:basedOn w:val="Normal"/>
    <w:next w:val="Normal"/>
    <w:link w:val="SubtitleChar"/>
    <w:qFormat/>
    <w:rsid w:val="0004254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042547"/>
    <w:rPr>
      <w:rFonts w:ascii="Lato" w:eastAsiaTheme="minorEastAsia" w:hAnsi="Lato"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4726F2"/>
    <w:rPr>
      <w:rFonts w:asciiTheme="majorHAnsi" w:eastAsiaTheme="majorEastAsia" w:hAnsiTheme="majorHAnsi" w:cstheme="majorBidi"/>
      <w:color w:val="2E74B5" w:themeColor="accent1" w:themeShade="BF"/>
      <w:sz w:val="26"/>
      <w:szCs w:val="26"/>
      <w:lang w:eastAsia="en-US"/>
    </w:rPr>
  </w:style>
  <w:style w:type="character" w:styleId="Hyperlink">
    <w:name w:val="Hyperlink"/>
    <w:basedOn w:val="DefaultParagraphFont"/>
    <w:uiPriority w:val="99"/>
    <w:unhideWhenUsed/>
    <w:rsid w:val="004726F2"/>
    <w:rPr>
      <w:color w:val="0563C1" w:themeColor="hyperlink"/>
      <w:u w:val="single"/>
    </w:rPr>
  </w:style>
  <w:style w:type="paragraph" w:styleId="NormalWeb">
    <w:name w:val="Normal (Web)"/>
    <w:basedOn w:val="Normal"/>
    <w:uiPriority w:val="99"/>
    <w:unhideWhenUsed/>
    <w:rsid w:val="004726F2"/>
    <w:rPr>
      <w:rFonts w:ascii="inherit" w:hAnsi="inherit"/>
      <w:sz w:val="24"/>
    </w:rPr>
  </w:style>
  <w:style w:type="paragraph" w:styleId="ListParagraph">
    <w:name w:val="List Paragraph"/>
    <w:basedOn w:val="Normal"/>
    <w:uiPriority w:val="34"/>
    <w:qFormat/>
    <w:rsid w:val="004726F2"/>
    <w:pPr>
      <w:spacing w:after="160" w:line="256" w:lineRule="auto"/>
      <w:ind w:left="720"/>
      <w:contextualSpacing/>
    </w:pPr>
    <w:rPr>
      <w:rFonts w:asciiTheme="minorHAnsi" w:eastAsiaTheme="minorHAnsi" w:hAnsiTheme="minorHAnsi" w:cstheme="minorBidi"/>
      <w:szCs w:val="22"/>
      <w:lang w:eastAsia="en-US"/>
    </w:rPr>
  </w:style>
  <w:style w:type="paragraph" w:customStyle="1" w:styleId="Default">
    <w:name w:val="Default"/>
    <w:uiPriority w:val="99"/>
    <w:rsid w:val="004726F2"/>
    <w:pPr>
      <w:autoSpaceDE w:val="0"/>
      <w:autoSpaceDN w:val="0"/>
      <w:adjustRightInd w:val="0"/>
    </w:pPr>
    <w:rPr>
      <w:rFonts w:ascii="Lato" w:eastAsiaTheme="minorHAnsi" w:hAnsi="Lato" w:cs="Lato"/>
      <w:color w:val="000000"/>
      <w:sz w:val="24"/>
      <w:szCs w:val="24"/>
      <w:lang w:eastAsia="en-US"/>
    </w:rPr>
  </w:style>
  <w:style w:type="paragraph" w:styleId="BalloonText">
    <w:name w:val="Balloon Text"/>
    <w:basedOn w:val="Normal"/>
    <w:link w:val="BalloonTextChar"/>
    <w:semiHidden/>
    <w:unhideWhenUsed/>
    <w:rsid w:val="00712B5D"/>
    <w:rPr>
      <w:rFonts w:ascii="Segoe UI" w:hAnsi="Segoe UI" w:cs="Segoe UI"/>
      <w:sz w:val="18"/>
      <w:szCs w:val="18"/>
    </w:rPr>
  </w:style>
  <w:style w:type="character" w:customStyle="1" w:styleId="BalloonTextChar">
    <w:name w:val="Balloon Text Char"/>
    <w:basedOn w:val="DefaultParagraphFont"/>
    <w:link w:val="BalloonText"/>
    <w:semiHidden/>
    <w:rsid w:val="00712B5D"/>
    <w:rPr>
      <w:rFonts w:ascii="Segoe UI" w:hAnsi="Segoe UI" w:cs="Segoe UI"/>
      <w:sz w:val="18"/>
      <w:szCs w:val="18"/>
    </w:rPr>
  </w:style>
  <w:style w:type="table" w:styleId="TableGrid">
    <w:name w:val="Table Grid"/>
    <w:basedOn w:val="TableNormal"/>
    <w:rsid w:val="00E6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D7DD0"/>
    <w:rPr>
      <w:sz w:val="20"/>
      <w:szCs w:val="20"/>
    </w:rPr>
  </w:style>
  <w:style w:type="character" w:customStyle="1" w:styleId="FootnoteTextChar">
    <w:name w:val="Footnote Text Char"/>
    <w:basedOn w:val="DefaultParagraphFont"/>
    <w:link w:val="FootnoteText"/>
    <w:rsid w:val="004D7DD0"/>
    <w:rPr>
      <w:rFonts w:ascii="Lato" w:hAnsi="Lato"/>
    </w:rPr>
  </w:style>
  <w:style w:type="character" w:styleId="FootnoteReference">
    <w:name w:val="footnote reference"/>
    <w:basedOn w:val="DefaultParagraphFont"/>
    <w:rsid w:val="004D7DD0"/>
    <w:rPr>
      <w:vertAlign w:val="superscript"/>
    </w:rPr>
  </w:style>
  <w:style w:type="character" w:styleId="Emphasis">
    <w:name w:val="Emphasis"/>
    <w:basedOn w:val="DefaultParagraphFont"/>
    <w:uiPriority w:val="20"/>
    <w:qFormat/>
    <w:rsid w:val="00007AE4"/>
    <w:rPr>
      <w:i/>
      <w:iCs/>
    </w:rPr>
  </w:style>
  <w:style w:type="character" w:styleId="UnresolvedMention">
    <w:name w:val="Unresolved Mention"/>
    <w:basedOn w:val="DefaultParagraphFont"/>
    <w:uiPriority w:val="99"/>
    <w:semiHidden/>
    <w:unhideWhenUsed/>
    <w:rsid w:val="00516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5325">
      <w:bodyDiv w:val="1"/>
      <w:marLeft w:val="0"/>
      <w:marRight w:val="0"/>
      <w:marTop w:val="0"/>
      <w:marBottom w:val="0"/>
      <w:divBdr>
        <w:top w:val="none" w:sz="0" w:space="0" w:color="auto"/>
        <w:left w:val="none" w:sz="0" w:space="0" w:color="auto"/>
        <w:bottom w:val="none" w:sz="0" w:space="0" w:color="auto"/>
        <w:right w:val="none" w:sz="0" w:space="0" w:color="auto"/>
      </w:divBdr>
    </w:div>
    <w:div w:id="1343239028">
      <w:bodyDiv w:val="1"/>
      <w:marLeft w:val="0"/>
      <w:marRight w:val="0"/>
      <w:marTop w:val="0"/>
      <w:marBottom w:val="0"/>
      <w:divBdr>
        <w:top w:val="none" w:sz="0" w:space="0" w:color="auto"/>
        <w:left w:val="none" w:sz="0" w:space="0" w:color="auto"/>
        <w:bottom w:val="none" w:sz="0" w:space="0" w:color="auto"/>
        <w:right w:val="none" w:sz="0" w:space="0" w:color="auto"/>
      </w:divBdr>
    </w:div>
    <w:div w:id="18781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pe.nt.gov.au/__data/assets/pdf_file/0004/513193/ntps-2021-2025-enterprise-agreement-v02.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c.ntschools.net/e/acacisch/schoolfiles/Administration/Templates/Letterhead-Logo/AHS-Letterhead-NewLogo-No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chool Record" ma:contentTypeID="0x01010072A7A6277EC6584AA2E838D9BC3B5C8C009B1EBDE27F24A24B9BB459A29BF8C6A0" ma:contentTypeVersion="28" ma:contentTypeDescription="" ma:contentTypeScope="" ma:versionID="831943e3f6cda863822fbcfce85f379d">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57823f0053b1986ebc639567ba744608"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a25ca328-efb3-4682-8e46-7b3a673a63c8}" ma:internalName="TaxCatchAllLabel" ma:readOnly="true" ma:showField="CatchAllDataLabel"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a25ca328-efb3-4682-8e46-7b3a673a63c8}" ma:internalName="TaxCatchAll" ma:showField="CatchAllData"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51;#2023|07c22dba-14ec-4531-aa55-9be0f0a951b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4;#Acacia Hill School|d79bed85-ee77-4998-a94a-9f2233261f83"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3085f35-3934-4e19-a731-16211e783448" ContentTypeId="0x01010072A7A6277EC6584AA2E838D9BC3B5C8C" PreviousValue="false"/>
</file>

<file path=customXml/item6.xml><?xml version="1.0" encoding="utf-8"?>
<p:properties xmlns:p="http://schemas.microsoft.com/office/2006/metadata/properties" xmlns:xsi="http://www.w3.org/2001/XMLSchema-instance" xmlns:pc="http://schemas.microsoft.com/office/infopath/2007/PartnerControls">
  <documentManagement>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39e2d41a-3eaf-49f9-8cab-26779d6149cc</TermId>
        </TermInfo>
      </Terms>
    </Calendar_x0020_Year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a77a2652-7c97-422e-a97b-3598b61b7ea2</TermId>
        </TermInfo>
      </Terms>
    </h699ebfe293c41e59f704ac3a0298b15>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1cf8cce9-ed8f-44f7-b45c-ec1f0f1844e8</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Acacia Hill School</TermName>
          <TermId xmlns="http://schemas.microsoft.com/office/infopath/2007/PartnerControls">d79bed85-ee77-4998-a94a-9f2233261f83</TermId>
        </TermInfo>
      </Terms>
    </nfaf98f84c114a23a4771b7db6919aa0>
    <TaxCatchAll xmlns="f220faca-e06e-44ff-b458-c5a8b9a48593">
      <Value>120</Value>
      <Value>4</Value>
      <Value>12</Value>
      <Value>35</Value>
      <Value>1</Value>
      <Value>11</Value>
    </TaxCatchAll>
    <pfgtype xmlns="f220faca-e06e-44ff-b458-c5a8b9a48593" xsi:nil="true"/>
  </documentManagement>
</p:properties>
</file>

<file path=customXml/itemProps1.xml><?xml version="1.0" encoding="utf-8"?>
<ds:datastoreItem xmlns:ds="http://schemas.openxmlformats.org/officeDocument/2006/customXml" ds:itemID="{36EB1D72-03B2-40DC-B222-48F586882703}"/>
</file>

<file path=customXml/itemProps2.xml><?xml version="1.0" encoding="utf-8"?>
<ds:datastoreItem xmlns:ds="http://schemas.openxmlformats.org/officeDocument/2006/customXml" ds:itemID="{8945ED24-2FF6-4761-8C74-C69A9F78C9D9}"/>
</file>

<file path=customXml/itemProps3.xml><?xml version="1.0" encoding="utf-8"?>
<ds:datastoreItem xmlns:ds="http://schemas.openxmlformats.org/officeDocument/2006/customXml" ds:itemID="{1690FBD7-1FAF-4D39-A7C7-AA9A60384AE4}"/>
</file>

<file path=customXml/itemProps4.xml><?xml version="1.0" encoding="utf-8"?>
<ds:datastoreItem xmlns:ds="http://schemas.openxmlformats.org/officeDocument/2006/customXml" ds:itemID="{88AFC954-8DAA-41D9-AB44-5E24FAB471C7}"/>
</file>

<file path=customXml/itemProps5.xml><?xml version="1.0" encoding="utf-8"?>
<ds:datastoreItem xmlns:ds="http://schemas.openxmlformats.org/officeDocument/2006/customXml" ds:itemID="{5B86F523-E8A0-4D8E-865D-BF918E61ED9C}"/>
</file>

<file path=customXml/itemProps6.xml><?xml version="1.0" encoding="utf-8"?>
<ds:datastoreItem xmlns:ds="http://schemas.openxmlformats.org/officeDocument/2006/customXml" ds:itemID="{01D0E44A-8ACF-4646-AEC7-EE44AFC66773}"/>
</file>

<file path=docProps/app.xml><?xml version="1.0" encoding="utf-8"?>
<Properties xmlns="http://schemas.openxmlformats.org/officeDocument/2006/extended-properties" xmlns:vt="http://schemas.openxmlformats.org/officeDocument/2006/docPropsVTypes">
  <Template>AHS-Letterhead-NewLogo-NoAddress.dotx</Template>
  <TotalTime>133</TotalTime>
  <Pages>3</Pages>
  <Words>624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AHS-Letterhead-NewLogo-NoAddress</vt:lpstr>
    </vt:vector>
  </TitlesOfParts>
  <Company>DEET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AHS-Letterhead-NewLogo-NoAddress</dc:title>
  <dc:subject/>
  <dc:creator>Julie Permezel</dc:creator>
  <cp:keywords/>
  <dc:description/>
  <cp:lastModifiedBy>Julie Permezel</cp:lastModifiedBy>
  <cp:revision>30</cp:revision>
  <cp:lastPrinted>2022-05-19T23:43:00Z</cp:lastPrinted>
  <dcterms:created xsi:type="dcterms:W3CDTF">2022-10-25T03:30:00Z</dcterms:created>
  <dcterms:modified xsi:type="dcterms:W3CDTF">2023-06-02T07:17:00Z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65d27b0fefa4089b2197516e24f132e">
    <vt:lpwstr/>
  </property>
  <property fmtid="{D5CDD505-2E9C-101B-9397-08002B2CF9AE}" pid="3" name="foldercat">
    <vt:lpwstr>35;#Templates|1cf8cce9-ed8f-44f7-b45c-ec1f0f1844e8</vt:lpwstr>
  </property>
  <property fmtid="{D5CDD505-2E9C-101B-9397-08002B2CF9AE}" pid="4" name="libcat">
    <vt:lpwstr>11;#Administration|a77a2652-7c97-422e-a97b-3598b61b7ea2</vt:lpwstr>
  </property>
  <property fmtid="{D5CDD505-2E9C-101B-9397-08002B2CF9AE}" pid="5" name="gb1d29e1955444ac9c684a0fe4559115">
    <vt:lpwstr/>
  </property>
  <property fmtid="{D5CDD505-2E9C-101B-9397-08002B2CF9AE}" pid="6" name="libCategory">
    <vt:lpwstr/>
  </property>
  <property fmtid="{D5CDD505-2E9C-101B-9397-08002B2CF9AE}" pid="7" name="ContentTypeId">
    <vt:lpwstr>0x01010072A7A6277EC6584AA2E838D9BC3B5C8C009B1EBDE27F24A24B9BB459A29BF8C6A0</vt:lpwstr>
  </property>
  <property fmtid="{D5CDD505-2E9C-101B-9397-08002B2CF9AE}" pid="8" name="Calendar Year">
    <vt:lpwstr>120;#2019|39e2d41a-3eaf-49f9-8cab-26779d6149cc</vt:lpwstr>
  </property>
  <property fmtid="{D5CDD505-2E9C-101B-9397-08002B2CF9AE}" pid="9" name="foldercate">
    <vt:lpwstr/>
  </property>
  <property fmtid="{D5CDD505-2E9C-101B-9397-08002B2CF9AE}" pid="10" name="Security level">
    <vt:lpwstr>1;#NTG Restricted|904948b0-17df-4a5e-95c5-46d04cf76bb6</vt:lpwstr>
  </property>
  <property fmtid="{D5CDD505-2E9C-101B-9397-08002B2CF9AE}" pid="11" name="Caveat">
    <vt:lpwstr>12;#N/A|c55d2cfe-de7b-4a29-9d1c-4e5e113ada52</vt:lpwstr>
  </property>
  <property fmtid="{D5CDD505-2E9C-101B-9397-08002B2CF9AE}" pid="12" name="School Name1">
    <vt:lpwstr>4;#Acacia Hill School|d79bed85-ee77-4998-a94a-9f2233261f83</vt:lpwstr>
  </property>
</Properties>
</file>